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b w:val="1"/>
          <w:bCs w:val="1"/>
          <w:u w:val="single"/>
          <w:rtl w:val="0"/>
        </w:rPr>
        <w:t xml:space="preserve">Employers that don't recognise PH</w:t>
      </w: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tl w:val="0"/>
        </w:rPr>
        <w:t xml:space="preserve">Dear Employees,</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We refer to the announcement by the Johor State Government declaring </w:t>
      </w:r>
      <w:r w:rsidDel="00000000" w:rsidR="00000000" w:rsidRPr="00000000">
        <w:rPr>
          <w:b w:val="1"/>
          <w:bCs w:val="1"/>
          <w:rtl w:val="0"/>
        </w:rPr>
        <w:t xml:space="preserve">Monday, 13 July 2026</w:t>
      </w:r>
      <w:r w:rsidDel="00000000" w:rsidR="00000000" w:rsidRPr="00000000">
        <w:rPr>
          <w:rtl w:val="0"/>
        </w:rPr>
        <w:t xml:space="preserve">, as a State special holiday.</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After reviewing the Company’s employment terms and annual public holiday arrangements, please be informed that the Company will </w:t>
      </w:r>
      <w:r w:rsidDel="00000000" w:rsidR="00000000" w:rsidRPr="00000000">
        <w:rPr>
          <w:b w:val="1"/>
          <w:bCs w:val="1"/>
          <w:rtl w:val="0"/>
        </w:rPr>
        <w:t xml:space="preserve">not be observing this additional State holiday</w:t>
      </w:r>
      <w:r w:rsidDel="00000000" w:rsidR="00000000" w:rsidRPr="00000000">
        <w:rPr>
          <w:rtl w:val="0"/>
        </w:rPr>
        <w:t xml:space="preserve">. Accordingly, Monday, 13 July 2026, will remain a normal working day and all employees are required to report for work as scheduled.</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Employees who are unable to attend work must apply for the appropriate leave and obtain prior approval from their respective managers. Any absence without approval or reasonable justification will be managed in accordance with the Company’s attendance and leave policies.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We appreciate your understanding and cooperation.</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Thank you.</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